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CB9" w:rsidRDefault="000F364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#125</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37336F" w:rsidRPr="0037336F">
        <w:rPr>
          <w:rFonts w:ascii="Arial" w:hAnsi="Arial" w:cs="Arial"/>
          <w:b/>
          <w:bCs/>
          <w:snapToGrid w:val="0"/>
          <w:kern w:val="0"/>
          <w:sz w:val="24"/>
        </w:rPr>
        <w:t>R2-2402637</w:t>
      </w:r>
      <w:bookmarkStart w:id="0" w:name="_GoBack"/>
      <w:bookmarkEnd w:id="0"/>
    </w:p>
    <w:p w:rsidR="00F26CB9" w:rsidRDefault="0090659D">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Changsha</w:t>
      </w:r>
      <w:r>
        <w:rPr>
          <w:rFonts w:ascii="Arial" w:hAnsi="Arial" w:cs="Arial"/>
          <w:b/>
          <w:bCs/>
          <w:snapToGrid w:val="0"/>
          <w:kern w:val="0"/>
          <w:sz w:val="24"/>
        </w:rPr>
        <w:t xml:space="preserve">, </w:t>
      </w:r>
      <w:r w:rsidR="000F3648">
        <w:rPr>
          <w:rFonts w:ascii="Arial" w:hAnsi="Arial" w:cs="Arial" w:hint="eastAsia"/>
          <w:b/>
          <w:bCs/>
          <w:snapToGrid w:val="0"/>
          <w:kern w:val="0"/>
          <w:sz w:val="24"/>
        </w:rPr>
        <w:t>China</w:t>
      </w:r>
      <w:r w:rsidR="000F3648">
        <w:rPr>
          <w:rFonts w:ascii="Arial" w:hAnsi="Arial" w:cs="Arial"/>
          <w:b/>
          <w:bCs/>
          <w:snapToGrid w:val="0"/>
          <w:kern w:val="0"/>
          <w:sz w:val="24"/>
        </w:rPr>
        <w:t xml:space="preserve">, </w:t>
      </w:r>
      <w:r w:rsidR="000F3648">
        <w:rPr>
          <w:rFonts w:ascii="Arial" w:hAnsi="Arial" w:cs="Arial" w:hint="eastAsia"/>
          <w:b/>
          <w:bCs/>
          <w:snapToGrid w:val="0"/>
          <w:kern w:val="0"/>
          <w:sz w:val="24"/>
        </w:rPr>
        <w:t>April</w:t>
      </w:r>
      <w:r w:rsidR="000F3648">
        <w:rPr>
          <w:rFonts w:ascii="Arial" w:hAnsi="Arial" w:cs="Arial"/>
          <w:b/>
          <w:bCs/>
          <w:snapToGrid w:val="0"/>
          <w:kern w:val="0"/>
          <w:sz w:val="24"/>
        </w:rPr>
        <w:t xml:space="preserve"> </w:t>
      </w:r>
      <w:r w:rsidR="000F3648">
        <w:rPr>
          <w:rFonts w:ascii="Arial" w:hAnsi="Arial" w:cs="Arial" w:hint="eastAsia"/>
          <w:b/>
          <w:bCs/>
          <w:snapToGrid w:val="0"/>
          <w:kern w:val="0"/>
          <w:sz w:val="24"/>
        </w:rPr>
        <w:t>15</w:t>
      </w:r>
      <w:r w:rsidR="000F3648" w:rsidRPr="003A4083">
        <w:rPr>
          <w:rFonts w:ascii="Arial" w:hAnsi="Arial" w:cs="Arial"/>
          <w:b/>
          <w:bCs/>
          <w:snapToGrid w:val="0"/>
          <w:kern w:val="0"/>
          <w:sz w:val="24"/>
          <w:vertAlign w:val="superscript"/>
        </w:rPr>
        <w:t>th</w:t>
      </w:r>
      <w:r w:rsidR="003A4083">
        <w:rPr>
          <w:rFonts w:ascii="Arial" w:hAnsi="Arial" w:cs="Arial"/>
          <w:b/>
          <w:bCs/>
          <w:snapToGrid w:val="0"/>
          <w:kern w:val="0"/>
          <w:sz w:val="24"/>
        </w:rPr>
        <w:t xml:space="preserve"> </w:t>
      </w:r>
      <w:r w:rsidR="000F3648">
        <w:rPr>
          <w:rFonts w:ascii="Arial" w:hAnsi="Arial" w:cs="Arial"/>
          <w:b/>
          <w:bCs/>
          <w:snapToGrid w:val="0"/>
          <w:kern w:val="0"/>
          <w:sz w:val="24"/>
        </w:rPr>
        <w:t xml:space="preserve">– </w:t>
      </w:r>
      <w:r w:rsidR="000F3648">
        <w:rPr>
          <w:rFonts w:ascii="Arial" w:hAnsi="Arial" w:cs="Arial" w:hint="eastAsia"/>
          <w:b/>
          <w:bCs/>
          <w:snapToGrid w:val="0"/>
          <w:kern w:val="0"/>
          <w:sz w:val="24"/>
        </w:rPr>
        <w:t>19</w:t>
      </w:r>
      <w:r w:rsidR="000F3648" w:rsidRPr="003A4083">
        <w:rPr>
          <w:rFonts w:ascii="Arial" w:hAnsi="Arial" w:cs="Arial" w:hint="eastAsia"/>
          <w:b/>
          <w:bCs/>
          <w:snapToGrid w:val="0"/>
          <w:kern w:val="0"/>
          <w:sz w:val="24"/>
          <w:vertAlign w:val="superscript"/>
        </w:rPr>
        <w:t>th</w:t>
      </w:r>
      <w:r w:rsidR="000F3648">
        <w:rPr>
          <w:rFonts w:ascii="Arial" w:hAnsi="Arial" w:cs="Arial"/>
          <w:b/>
          <w:bCs/>
          <w:snapToGrid w:val="0"/>
          <w:kern w:val="0"/>
          <w:sz w:val="24"/>
        </w:rPr>
        <w:t>, 2024</w:t>
      </w:r>
    </w:p>
    <w:p w:rsidR="00F26CB9" w:rsidRDefault="000F3648">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sidR="00DE040B" w:rsidRPr="00DE040B">
        <w:rPr>
          <w:rFonts w:ascii="Arial" w:hAnsi="Arial" w:cs="Arial"/>
          <w:b/>
          <w:bCs/>
          <w:snapToGrid w:val="0"/>
          <w:kern w:val="0"/>
          <w:sz w:val="24"/>
        </w:rPr>
        <w:t>8.5.2</w:t>
      </w:r>
    </w:p>
    <w:p w:rsidR="00F26CB9" w:rsidRDefault="000F364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on-demand </w:t>
      </w:r>
      <w:r w:rsidR="00EB74F9">
        <w:rPr>
          <w:rFonts w:ascii="Arial" w:hAnsi="Arial" w:cs="Arial"/>
          <w:b/>
          <w:bCs/>
          <w:snapToGrid w:val="0"/>
          <w:kern w:val="0"/>
          <w:sz w:val="24"/>
        </w:rPr>
        <w:t>SSB SCell operation in connected mode</w:t>
      </w:r>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F26CB9" w:rsidRDefault="000F364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26CB9" w:rsidRDefault="000F3648">
      <w:pPr>
        <w:rPr>
          <w:rFonts w:ascii="Arial" w:hAnsi="Arial" w:cs="Arial"/>
          <w:sz w:val="20"/>
          <w:szCs w:val="20"/>
        </w:rPr>
      </w:pPr>
      <w:r>
        <w:rPr>
          <w:rFonts w:ascii="Arial" w:hAnsi="Arial" w:cs="Arial" w:hint="eastAsia"/>
          <w:sz w:val="20"/>
          <w:szCs w:val="20"/>
        </w:rPr>
        <w:t>The following objective has been included in NES enhancement in R19 [1]:</w:t>
      </w:r>
    </w:p>
    <w:p w:rsidR="00FB4E44" w:rsidRPr="00FB4E44" w:rsidRDefault="00FB4E44" w:rsidP="00FB4E44">
      <w:pPr>
        <w:widowControl/>
        <w:overflowPunct w:val="0"/>
        <w:autoSpaceDE w:val="0"/>
        <w:autoSpaceDN w:val="0"/>
        <w:adjustRightInd w:val="0"/>
        <w:spacing w:after="0" w:line="240" w:lineRule="auto"/>
        <w:jc w:val="left"/>
        <w:textAlignment w:val="baseline"/>
        <w:rPr>
          <w:rFonts w:ascii="Arial" w:hAnsi="Arial" w:cs="Arial"/>
          <w:bCs/>
          <w:i/>
          <w:sz w:val="20"/>
          <w:szCs w:val="20"/>
        </w:rPr>
      </w:pPr>
      <w:r w:rsidRPr="00FB4E44">
        <w:rPr>
          <w:rFonts w:ascii="Arial" w:hAnsi="Arial" w:cs="Arial"/>
          <w:bCs/>
          <w:i/>
          <w:sz w:val="20"/>
          <w:szCs w:val="20"/>
        </w:rPr>
        <w:t>Specify procedures</w:t>
      </w:r>
      <w:r w:rsidRPr="00FB4E44">
        <w:rPr>
          <w:rFonts w:ascii="Arial" w:hAnsi="Arial" w:cs="Arial"/>
          <w:i/>
          <w:sz w:val="20"/>
          <w:szCs w:val="20"/>
        </w:rPr>
        <w:t xml:space="preserve"> and signaling method(s) to support </w:t>
      </w:r>
      <w:r w:rsidRPr="00FB4E44">
        <w:rPr>
          <w:rFonts w:ascii="Arial" w:hAnsi="Arial" w:cs="Arial"/>
          <w:bCs/>
          <w:i/>
          <w:sz w:val="20"/>
          <w:szCs w:val="20"/>
        </w:rPr>
        <w:t>on-demand SSB SCell operation for UEs in connected mode configured with CA, for both intra-/inter-band CA. [RAN1/2/3/4]</w:t>
      </w:r>
    </w:p>
    <w:p w:rsidR="00FB4E44" w:rsidRPr="00FB4E44" w:rsidRDefault="00FB4E44" w:rsidP="00FB4E44">
      <w:pPr>
        <w:widowControl/>
        <w:numPr>
          <w:ilvl w:val="1"/>
          <w:numId w:val="4"/>
        </w:numPr>
        <w:overflowPunct w:val="0"/>
        <w:autoSpaceDE w:val="0"/>
        <w:autoSpaceDN w:val="0"/>
        <w:adjustRightInd w:val="0"/>
        <w:spacing w:beforeLines="50" w:before="156" w:afterLines="50" w:after="156" w:line="240" w:lineRule="auto"/>
        <w:ind w:left="1049" w:hanging="329"/>
        <w:textAlignment w:val="baseline"/>
        <w:rPr>
          <w:rFonts w:ascii="Arial" w:hAnsi="Arial" w:cs="Arial"/>
          <w:bCs/>
          <w:i/>
          <w:sz w:val="20"/>
          <w:szCs w:val="20"/>
        </w:rPr>
      </w:pPr>
      <w:r w:rsidRPr="00FB4E44">
        <w:rPr>
          <w:rFonts w:ascii="Arial" w:hAnsi="Arial" w:cs="Arial"/>
          <w:bCs/>
          <w:i/>
          <w:sz w:val="20"/>
          <w:szCs w:val="20"/>
        </w:rPr>
        <w:t>Specify triggering method(s) (select from UE uplink wake-up-signal using an existing signal/channel, cell on/off indication via backhaul, Scell activation/deactivation signaling)</w:t>
      </w:r>
    </w:p>
    <w:p w:rsidR="00FB4E44" w:rsidRPr="00FB4E44" w:rsidRDefault="00FB4E44" w:rsidP="00FB4E44">
      <w:pPr>
        <w:widowControl/>
        <w:numPr>
          <w:ilvl w:val="1"/>
          <w:numId w:val="4"/>
        </w:numPr>
        <w:overflowPunct w:val="0"/>
        <w:autoSpaceDE w:val="0"/>
        <w:autoSpaceDN w:val="0"/>
        <w:adjustRightInd w:val="0"/>
        <w:spacing w:beforeLines="50" w:before="156" w:afterLines="50" w:after="156" w:line="240" w:lineRule="auto"/>
        <w:ind w:left="1049" w:hanging="329"/>
        <w:textAlignment w:val="baseline"/>
        <w:rPr>
          <w:rFonts w:ascii="Arial" w:hAnsi="Arial" w:cs="Arial"/>
          <w:bCs/>
          <w:i/>
          <w:sz w:val="20"/>
          <w:szCs w:val="20"/>
        </w:rPr>
      </w:pPr>
      <w:r w:rsidRPr="00FB4E44">
        <w:rPr>
          <w:rFonts w:ascii="Arial" w:hAnsi="Arial" w:cs="Arial"/>
          <w:bCs/>
          <w:i/>
          <w:sz w:val="20"/>
          <w:szCs w:val="20"/>
        </w:rPr>
        <w:t>Note1: On-demand SSB transmission can be used by UE for at least SCell time/frequency synchronization, L1/L3 measurements and SCell activation, and is supported for FR1 and FR2 in non-shared spectrum.</w:t>
      </w:r>
    </w:p>
    <w:p w:rsidR="00F26CB9" w:rsidRDefault="000F3648">
      <w:pPr>
        <w:rPr>
          <w:rFonts w:ascii="Arial" w:hAnsi="Arial" w:cs="Arial"/>
          <w:bCs/>
          <w:kern w:val="0"/>
          <w:sz w:val="20"/>
          <w:szCs w:val="20"/>
        </w:rPr>
      </w:pPr>
      <w:r>
        <w:rPr>
          <w:rFonts w:ascii="Arial" w:hAnsi="Arial" w:cs="Arial"/>
          <w:sz w:val="20"/>
          <w:szCs w:val="20"/>
        </w:rPr>
        <w:t xml:space="preserve">In this paper, we share some understanding on </w:t>
      </w:r>
      <w:bookmarkStart w:id="3" w:name="_Toc12718547"/>
      <w:r>
        <w:rPr>
          <w:rFonts w:ascii="Arial" w:hAnsi="Arial" w:cs="Arial" w:hint="eastAsia"/>
          <w:sz w:val="20"/>
          <w:szCs w:val="20"/>
        </w:rPr>
        <w:t>the general solution from RAN2 perspective.</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F26CB9" w:rsidRDefault="00AE095D" w:rsidP="008B62D2">
      <w:pPr>
        <w:pStyle w:val="2"/>
        <w:numPr>
          <w:ilvl w:val="1"/>
          <w:numId w:val="3"/>
        </w:numPr>
        <w:rPr>
          <w:b w:val="0"/>
          <w:bCs w:val="0"/>
          <w:sz w:val="30"/>
          <w:szCs w:val="30"/>
        </w:rPr>
      </w:pPr>
      <w:r>
        <w:rPr>
          <w:rFonts w:eastAsia="宋体"/>
          <w:b w:val="0"/>
          <w:bCs w:val="0"/>
          <w:sz w:val="30"/>
          <w:szCs w:val="30"/>
          <w:lang w:val="en-US"/>
        </w:rPr>
        <w:t>Clarification on the scenarios</w:t>
      </w:r>
    </w:p>
    <w:p w:rsidR="00F84FAC" w:rsidRPr="00F84FAC" w:rsidRDefault="00F84FAC" w:rsidP="00F84FAC">
      <w:pPr>
        <w:pStyle w:val="afe"/>
        <w:spacing w:before="120" w:after="120"/>
        <w:ind w:left="425" w:firstLineChars="0" w:firstLine="0"/>
        <w:jc w:val="center"/>
        <w:rPr>
          <w:rFonts w:eastAsia="宋体"/>
          <w:szCs w:val="21"/>
        </w:rPr>
      </w:pPr>
      <w:r>
        <w:rPr>
          <w:noProof/>
        </w:rPr>
        <w:drawing>
          <wp:inline distT="0" distB="0" distL="0" distR="0">
            <wp:extent cx="4191000" cy="1257300"/>
            <wp:effectExtent l="0" t="0" r="0" b="0"/>
            <wp:docPr id="2" name="图片 2" descr="C:\Users\00219303\AppData\Local\Temp\ksohtml4879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19303\AppData\Local\Temp\ksohtml48792\wps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0" cy="1257300"/>
                    </a:xfrm>
                    <a:prstGeom prst="rect">
                      <a:avLst/>
                    </a:prstGeom>
                    <a:noFill/>
                    <a:ln>
                      <a:noFill/>
                    </a:ln>
                  </pic:spPr>
                </pic:pic>
              </a:graphicData>
            </a:graphic>
          </wp:inline>
        </w:drawing>
      </w:r>
    </w:p>
    <w:p w:rsidR="00F84FAC" w:rsidRPr="00F84FAC" w:rsidRDefault="00F84FAC" w:rsidP="00F84FAC">
      <w:pPr>
        <w:pStyle w:val="afe"/>
        <w:spacing w:before="120" w:after="120"/>
        <w:ind w:left="425" w:firstLineChars="0" w:firstLine="0"/>
        <w:jc w:val="center"/>
        <w:rPr>
          <w:rFonts w:ascii="Arial" w:hAnsi="Arial" w:cs="Arial"/>
          <w:sz w:val="20"/>
          <w:szCs w:val="20"/>
        </w:rPr>
      </w:pPr>
      <w:r w:rsidRPr="00F84FAC">
        <w:rPr>
          <w:rFonts w:ascii="Arial" w:hAnsi="Arial" w:cs="Arial"/>
          <w:sz w:val="20"/>
          <w:szCs w:val="20"/>
        </w:rPr>
        <w:t>Figure 1</w:t>
      </w:r>
      <w:r>
        <w:rPr>
          <w:rFonts w:ascii="Arial" w:hAnsi="Arial" w:cs="Arial"/>
          <w:sz w:val="20"/>
          <w:szCs w:val="20"/>
        </w:rPr>
        <w:t>.</w:t>
      </w:r>
      <w:r w:rsidRPr="00F84FAC">
        <w:rPr>
          <w:rFonts w:ascii="Arial" w:hAnsi="Arial" w:cs="Arial"/>
          <w:sz w:val="20"/>
          <w:szCs w:val="20"/>
        </w:rPr>
        <w:t xml:space="preserve"> Three phases of SCell</w:t>
      </w:r>
      <w:r w:rsidRPr="00F84FAC">
        <w:rPr>
          <w:rFonts w:ascii="Arial" w:hAnsi="Arial" w:cs="Arial" w:hint="eastAsia"/>
          <w:sz w:val="20"/>
          <w:szCs w:val="20"/>
        </w:rPr>
        <w:t xml:space="preserve"> operation</w:t>
      </w:r>
      <w:r w:rsidRPr="00F84FAC">
        <w:rPr>
          <w:rFonts w:ascii="Arial" w:hAnsi="Arial" w:cs="Arial"/>
          <w:sz w:val="20"/>
          <w:szCs w:val="20"/>
        </w:rPr>
        <w:t xml:space="preserve"> that on-demand SSB can be applied</w:t>
      </w:r>
    </w:p>
    <w:p w:rsidR="00F84FAC" w:rsidRDefault="00F84FAC">
      <w:pPr>
        <w:rPr>
          <w:rFonts w:ascii="Arial" w:hAnsi="Arial" w:cs="Arial"/>
          <w:sz w:val="20"/>
          <w:szCs w:val="20"/>
        </w:rPr>
      </w:pPr>
      <w:r>
        <w:rPr>
          <w:rFonts w:ascii="Arial" w:hAnsi="Arial" w:cs="Arial" w:hint="eastAsia"/>
          <w:sz w:val="20"/>
          <w:szCs w:val="20"/>
        </w:rPr>
        <w:t>A</w:t>
      </w:r>
      <w:r>
        <w:rPr>
          <w:rFonts w:ascii="Arial" w:hAnsi="Arial" w:cs="Arial"/>
          <w:sz w:val="20"/>
          <w:szCs w:val="20"/>
        </w:rPr>
        <w:t xml:space="preserve">s shown in the above figure, we understand there are </w:t>
      </w:r>
      <w:r w:rsidR="00E42C83">
        <w:rPr>
          <w:rFonts w:ascii="Arial" w:hAnsi="Arial" w:cs="Arial"/>
          <w:sz w:val="20"/>
          <w:szCs w:val="20"/>
        </w:rPr>
        <w:t>4 phases in the whole SCell addition and activation procedure:</w:t>
      </w:r>
    </w:p>
    <w:p w:rsidR="00E42C83" w:rsidRPr="00E42C83" w:rsidRDefault="00E42C83" w:rsidP="00E42C83">
      <w:pPr>
        <w:pStyle w:val="afe"/>
        <w:widowControl/>
        <w:numPr>
          <w:ilvl w:val="0"/>
          <w:numId w:val="10"/>
        </w:numPr>
        <w:spacing w:after="0" w:line="252" w:lineRule="auto"/>
        <w:ind w:firstLineChars="0"/>
        <w:rPr>
          <w:rFonts w:ascii="Arial" w:hAnsi="Arial" w:cs="Arial"/>
          <w:sz w:val="20"/>
          <w:szCs w:val="20"/>
        </w:rPr>
      </w:pPr>
      <w:r w:rsidRPr="00E42C83">
        <w:rPr>
          <w:rFonts w:ascii="Arial" w:hAnsi="Arial" w:cs="Arial"/>
          <w:sz w:val="20"/>
          <w:szCs w:val="20"/>
        </w:rPr>
        <w:t>Phase 0: Before SCell configuration</w:t>
      </w:r>
    </w:p>
    <w:p w:rsidR="00E42C83" w:rsidRPr="00E42C83" w:rsidRDefault="00E42C83" w:rsidP="00E42C83">
      <w:pPr>
        <w:pStyle w:val="afe"/>
        <w:widowControl/>
        <w:numPr>
          <w:ilvl w:val="0"/>
          <w:numId w:val="10"/>
        </w:numPr>
        <w:spacing w:after="0" w:line="252" w:lineRule="auto"/>
        <w:ind w:firstLineChars="0"/>
        <w:rPr>
          <w:rFonts w:ascii="Arial" w:hAnsi="Arial" w:cs="Arial"/>
          <w:sz w:val="20"/>
          <w:szCs w:val="20"/>
        </w:rPr>
      </w:pPr>
      <w:r w:rsidRPr="00E42C83">
        <w:rPr>
          <w:rFonts w:ascii="Arial" w:hAnsi="Arial" w:cs="Arial"/>
          <w:sz w:val="20"/>
          <w:szCs w:val="20"/>
        </w:rPr>
        <w:t>Phase 1: After SCell configuration before SCell activation</w:t>
      </w:r>
    </w:p>
    <w:p w:rsidR="00E42C83" w:rsidRPr="00E42C83" w:rsidRDefault="00E42C83" w:rsidP="00E42C83">
      <w:pPr>
        <w:pStyle w:val="afe"/>
        <w:widowControl/>
        <w:numPr>
          <w:ilvl w:val="0"/>
          <w:numId w:val="10"/>
        </w:numPr>
        <w:spacing w:after="0" w:line="252" w:lineRule="auto"/>
        <w:ind w:firstLineChars="0"/>
        <w:rPr>
          <w:rFonts w:ascii="Arial" w:hAnsi="Arial" w:cs="Arial"/>
          <w:sz w:val="20"/>
          <w:szCs w:val="20"/>
        </w:rPr>
      </w:pPr>
      <w:r w:rsidRPr="00E42C83">
        <w:rPr>
          <w:rFonts w:ascii="Arial" w:hAnsi="Arial" w:cs="Arial"/>
          <w:sz w:val="20"/>
          <w:szCs w:val="20"/>
        </w:rPr>
        <w:lastRenderedPageBreak/>
        <w:t>Phase 2: During SCell activation procedure</w:t>
      </w:r>
    </w:p>
    <w:p w:rsidR="00164BE5" w:rsidRPr="00164BE5" w:rsidRDefault="00E42C83" w:rsidP="00164BE5">
      <w:pPr>
        <w:pStyle w:val="afe"/>
        <w:widowControl/>
        <w:numPr>
          <w:ilvl w:val="0"/>
          <w:numId w:val="10"/>
        </w:numPr>
        <w:spacing w:after="0" w:line="252" w:lineRule="auto"/>
        <w:ind w:firstLineChars="0"/>
        <w:rPr>
          <w:rFonts w:ascii="Arial" w:hAnsi="Arial" w:cs="Arial"/>
          <w:sz w:val="20"/>
          <w:szCs w:val="20"/>
        </w:rPr>
      </w:pPr>
      <w:r w:rsidRPr="00E42C83">
        <w:rPr>
          <w:rFonts w:ascii="Arial" w:hAnsi="Arial" w:cs="Arial"/>
          <w:sz w:val="20"/>
          <w:szCs w:val="20"/>
        </w:rPr>
        <w:t>Phase 3: After SCell activation</w:t>
      </w:r>
    </w:p>
    <w:p w:rsidR="004B225B" w:rsidRDefault="004B225B">
      <w:pPr>
        <w:rPr>
          <w:rFonts w:ascii="Arial" w:hAnsi="Arial" w:cs="Arial"/>
          <w:sz w:val="20"/>
          <w:szCs w:val="20"/>
        </w:rPr>
      </w:pPr>
      <w:r>
        <w:rPr>
          <w:rFonts w:ascii="Arial" w:hAnsi="Arial" w:cs="Arial" w:hint="eastAsia"/>
          <w:sz w:val="20"/>
          <w:szCs w:val="20"/>
        </w:rPr>
        <w:t>T</w:t>
      </w:r>
      <w:r>
        <w:rPr>
          <w:rFonts w:ascii="Arial" w:hAnsi="Arial" w:cs="Arial"/>
          <w:sz w:val="20"/>
          <w:szCs w:val="20"/>
        </w:rPr>
        <w:t>here has been discussion in RAN1 on which phase to apply on demand SSB SCell with the following agreements made</w:t>
      </w:r>
      <w:r w:rsidR="004823B3">
        <w:rPr>
          <w:rFonts w:ascii="Arial" w:hAnsi="Arial" w:cs="Arial"/>
          <w:sz w:val="20"/>
          <w:szCs w:val="20"/>
        </w:rPr>
        <w:t xml:space="preserve"> [2]</w:t>
      </w:r>
      <w:r>
        <w:rPr>
          <w:rFonts w:ascii="Arial" w:hAnsi="Arial" w:cs="Arial"/>
          <w:sz w:val="20"/>
          <w:szCs w:val="20"/>
        </w:rPr>
        <w:t>:</w:t>
      </w:r>
    </w:p>
    <w:p w:rsidR="004B225B" w:rsidRDefault="004B225B">
      <w:pPr>
        <w:rPr>
          <w:rFonts w:ascii="Arial" w:hAnsi="Arial" w:cs="Arial"/>
          <w:sz w:val="20"/>
          <w:szCs w:val="20"/>
        </w:rPr>
      </w:pPr>
      <w:r>
        <w:rPr>
          <w:rFonts w:ascii="Arial" w:hAnsi="Arial" w:cs="Arial"/>
          <w:sz w:val="20"/>
          <w:szCs w:val="20"/>
        </w:rPr>
        <w:t>---------------------------------------------------------</w:t>
      </w:r>
    </w:p>
    <w:p w:rsidR="004B225B" w:rsidRPr="004B225B" w:rsidRDefault="004B225B" w:rsidP="004B225B">
      <w:pPr>
        <w:rPr>
          <w:rFonts w:ascii="Arial" w:eastAsia="Batang" w:hAnsi="Arial" w:cs="Arial"/>
          <w:i/>
          <w:kern w:val="0"/>
          <w:sz w:val="20"/>
          <w:szCs w:val="20"/>
          <w:highlight w:val="green"/>
        </w:rPr>
      </w:pPr>
      <w:r w:rsidRPr="004B225B">
        <w:rPr>
          <w:rFonts w:ascii="Arial" w:hAnsi="Arial" w:cs="Arial"/>
          <w:i/>
          <w:sz w:val="20"/>
          <w:szCs w:val="20"/>
          <w:highlight w:val="green"/>
        </w:rPr>
        <w:t>Agreement</w:t>
      </w:r>
    </w:p>
    <w:p w:rsidR="004B225B" w:rsidRPr="004B225B" w:rsidRDefault="004B225B" w:rsidP="004B225B">
      <w:pPr>
        <w:widowControl/>
        <w:numPr>
          <w:ilvl w:val="0"/>
          <w:numId w:val="11"/>
        </w:numPr>
        <w:spacing w:line="254" w:lineRule="auto"/>
        <w:contextualSpacing/>
        <w:rPr>
          <w:rFonts w:ascii="Arial" w:eastAsia="Malgun Gothic" w:hAnsi="Arial" w:cs="Arial"/>
          <w:i/>
          <w:sz w:val="20"/>
          <w:szCs w:val="20"/>
        </w:rPr>
      </w:pPr>
      <w:r w:rsidRPr="004B225B">
        <w:rPr>
          <w:rFonts w:ascii="Arial" w:hAnsi="Arial" w:cs="Arial"/>
          <w:i/>
          <w:sz w:val="20"/>
          <w:szCs w:val="20"/>
        </w:rPr>
        <w:t>For the following identified scenarios for on-demand SSB SCell operation, focus future RAN1 discussion to down-select (both may be selected) between the two scenarios.</w:t>
      </w:r>
    </w:p>
    <w:p w:rsidR="004B225B" w:rsidRPr="004B225B" w:rsidRDefault="004B225B" w:rsidP="004B225B">
      <w:pPr>
        <w:widowControl/>
        <w:numPr>
          <w:ilvl w:val="1"/>
          <w:numId w:val="11"/>
        </w:numPr>
        <w:spacing w:line="254" w:lineRule="auto"/>
        <w:contextualSpacing/>
        <w:rPr>
          <w:rFonts w:ascii="Arial" w:eastAsia="Malgun Gothic" w:hAnsi="Arial" w:cs="Arial"/>
          <w:i/>
          <w:sz w:val="20"/>
          <w:szCs w:val="20"/>
        </w:rPr>
      </w:pPr>
      <w:r w:rsidRPr="004B225B">
        <w:rPr>
          <w:rFonts w:ascii="Arial" w:hAnsi="Arial" w:cs="Arial"/>
          <w:i/>
          <w:sz w:val="20"/>
          <w:szCs w:val="20"/>
        </w:rPr>
        <w:t>Scenario #2: SCell is configured to a UE but before the UE receives SCell activation command (e.g., as defined in TS 38.321)</w:t>
      </w:r>
    </w:p>
    <w:p w:rsidR="004B225B" w:rsidRPr="004B225B" w:rsidRDefault="004B225B" w:rsidP="004B225B">
      <w:pPr>
        <w:widowControl/>
        <w:numPr>
          <w:ilvl w:val="1"/>
          <w:numId w:val="11"/>
        </w:numPr>
        <w:spacing w:line="254" w:lineRule="auto"/>
        <w:contextualSpacing/>
        <w:rPr>
          <w:rFonts w:ascii="Arial" w:eastAsia="Malgun Gothic" w:hAnsi="Arial" w:cs="Arial"/>
          <w:i/>
          <w:sz w:val="20"/>
          <w:szCs w:val="20"/>
        </w:rPr>
      </w:pPr>
      <w:r w:rsidRPr="004B225B">
        <w:rPr>
          <w:rFonts w:ascii="Arial" w:hAnsi="Arial" w:cs="Arial"/>
          <w:i/>
          <w:sz w:val="20"/>
          <w:szCs w:val="20"/>
        </w:rPr>
        <w:t>Scenario #3: After UE receives SCell activation command (e.g., as defined in TS 38.321)</w:t>
      </w:r>
    </w:p>
    <w:p w:rsidR="004B225B" w:rsidRPr="004B225B" w:rsidRDefault="004B225B" w:rsidP="004B225B">
      <w:pPr>
        <w:widowControl/>
        <w:numPr>
          <w:ilvl w:val="2"/>
          <w:numId w:val="11"/>
        </w:numPr>
        <w:spacing w:line="254" w:lineRule="auto"/>
        <w:contextualSpacing/>
        <w:rPr>
          <w:rFonts w:ascii="Arial" w:eastAsia="Malgun Gothic" w:hAnsi="Arial" w:cs="Arial"/>
          <w:i/>
          <w:sz w:val="20"/>
          <w:szCs w:val="20"/>
        </w:rPr>
      </w:pPr>
      <w:r w:rsidRPr="004B225B">
        <w:rPr>
          <w:rFonts w:ascii="Arial" w:eastAsia="Malgun Gothic" w:hAnsi="Arial" w:cs="Arial"/>
          <w:i/>
          <w:sz w:val="20"/>
          <w:szCs w:val="20"/>
        </w:rPr>
        <w:t>This does not preclude SCell for which activation is completed</w:t>
      </w:r>
    </w:p>
    <w:p w:rsidR="004B225B" w:rsidRPr="004B225B" w:rsidRDefault="004B225B" w:rsidP="004B225B">
      <w:pPr>
        <w:widowControl/>
        <w:numPr>
          <w:ilvl w:val="2"/>
          <w:numId w:val="11"/>
        </w:numPr>
        <w:spacing w:line="254" w:lineRule="auto"/>
        <w:contextualSpacing/>
        <w:rPr>
          <w:rFonts w:ascii="Arial" w:eastAsia="Malgun Gothic" w:hAnsi="Arial" w:cs="Arial"/>
          <w:i/>
          <w:sz w:val="20"/>
          <w:szCs w:val="20"/>
        </w:rPr>
      </w:pPr>
      <w:r w:rsidRPr="004B225B">
        <w:rPr>
          <w:rFonts w:ascii="Arial" w:eastAsia="Malgun Gothic" w:hAnsi="Arial" w:cs="Arial"/>
          <w:i/>
          <w:sz w:val="20"/>
          <w:szCs w:val="20"/>
        </w:rPr>
        <w:t>FFS: The case where SCell activation is completed</w:t>
      </w:r>
    </w:p>
    <w:p w:rsidR="004B225B" w:rsidRPr="004B225B" w:rsidRDefault="004B225B" w:rsidP="004B225B">
      <w:pPr>
        <w:rPr>
          <w:rFonts w:ascii="Arial" w:eastAsia="Batang" w:hAnsi="Arial" w:cs="Arial"/>
          <w:i/>
          <w:sz w:val="20"/>
          <w:szCs w:val="20"/>
        </w:rPr>
      </w:pPr>
      <w:r w:rsidRPr="004B225B">
        <w:rPr>
          <w:rFonts w:ascii="Arial" w:hAnsi="Arial" w:cs="Arial"/>
          <w:i/>
          <w:sz w:val="20"/>
          <w:szCs w:val="20"/>
        </w:rPr>
        <w:t>FFS: Application timing between NW triggering message and on demand SSB transmission</w:t>
      </w:r>
    </w:p>
    <w:p w:rsidR="004B225B" w:rsidRPr="004B225B" w:rsidRDefault="004B225B" w:rsidP="004B225B">
      <w:pPr>
        <w:rPr>
          <w:rFonts w:ascii="Arial" w:hAnsi="Arial" w:cs="Arial"/>
          <w:i/>
          <w:sz w:val="20"/>
          <w:szCs w:val="20"/>
        </w:rPr>
      </w:pPr>
      <w:r w:rsidRPr="004B225B">
        <w:rPr>
          <w:rFonts w:ascii="Arial" w:hAnsi="Arial" w:cs="Arial"/>
          <w:i/>
          <w:sz w:val="20"/>
          <w:szCs w:val="20"/>
        </w:rPr>
        <w:t>(Apple requested adding the above FFS)</w:t>
      </w:r>
    </w:p>
    <w:p w:rsidR="004B225B" w:rsidRDefault="004B225B" w:rsidP="004B225B">
      <w:pPr>
        <w:rPr>
          <w:rFonts w:ascii="Arial" w:hAnsi="Arial" w:cs="Arial"/>
          <w:sz w:val="20"/>
          <w:szCs w:val="20"/>
        </w:rPr>
      </w:pPr>
      <w:r>
        <w:rPr>
          <w:rFonts w:ascii="Arial" w:hAnsi="Arial" w:cs="Arial"/>
          <w:sz w:val="20"/>
          <w:szCs w:val="20"/>
        </w:rPr>
        <w:t>---------------------------------------------------------</w:t>
      </w:r>
    </w:p>
    <w:p w:rsidR="004B225B" w:rsidRDefault="00AD018F">
      <w:pPr>
        <w:rPr>
          <w:rFonts w:ascii="Arial" w:hAnsi="Arial" w:cs="Arial"/>
          <w:sz w:val="20"/>
          <w:szCs w:val="20"/>
        </w:rPr>
      </w:pPr>
      <w:r>
        <w:rPr>
          <w:rFonts w:ascii="Arial" w:hAnsi="Arial" w:cs="Arial"/>
          <w:sz w:val="20"/>
          <w:szCs w:val="20"/>
        </w:rPr>
        <w:t>And we can infer that only phase 1/2/3 will be considered while phase 0 is excluded.</w:t>
      </w:r>
    </w:p>
    <w:p w:rsidR="00B01759" w:rsidRDefault="00B01759">
      <w:pPr>
        <w:rPr>
          <w:rFonts w:ascii="Arial" w:hAnsi="Arial" w:cs="Arial"/>
          <w:sz w:val="20"/>
          <w:szCs w:val="20"/>
        </w:rPr>
      </w:pPr>
      <w:r>
        <w:rPr>
          <w:rFonts w:ascii="Arial" w:hAnsi="Arial" w:cs="Arial"/>
          <w:sz w:val="20"/>
          <w:szCs w:val="20"/>
        </w:rPr>
        <w:t xml:space="preserve">In RAN2, we suggest to also start with the </w:t>
      </w:r>
      <w:r w:rsidR="00357F4B">
        <w:rPr>
          <w:rFonts w:ascii="Arial" w:hAnsi="Arial" w:cs="Arial"/>
          <w:sz w:val="20"/>
          <w:szCs w:val="20"/>
        </w:rPr>
        <w:t>scenarios selected by RAN1</w:t>
      </w:r>
      <w:r w:rsidR="00411625">
        <w:rPr>
          <w:rFonts w:ascii="Arial" w:hAnsi="Arial" w:cs="Arial"/>
          <w:sz w:val="20"/>
          <w:szCs w:val="20"/>
        </w:rPr>
        <w:t xml:space="preserve"> to avoid duplicated discussion:</w:t>
      </w:r>
    </w:p>
    <w:p w:rsidR="00F26CB9" w:rsidRDefault="00357F4B">
      <w:pPr>
        <w:rPr>
          <w:rFonts w:ascii="Arial" w:hAnsi="Arial" w:cs="Arial"/>
          <w:b/>
          <w:bCs/>
          <w:sz w:val="20"/>
          <w:szCs w:val="20"/>
        </w:rPr>
      </w:pPr>
      <w:r>
        <w:rPr>
          <w:rFonts w:ascii="Arial" w:hAnsi="Arial" w:cs="Arial" w:hint="eastAsia"/>
          <w:b/>
          <w:bCs/>
          <w:sz w:val="20"/>
          <w:szCs w:val="20"/>
        </w:rPr>
        <w:t xml:space="preserve">Proposal 1: </w:t>
      </w:r>
      <w:r w:rsidR="00EE65CA">
        <w:rPr>
          <w:rFonts w:ascii="Arial" w:hAnsi="Arial" w:cs="Arial"/>
          <w:b/>
          <w:bCs/>
          <w:sz w:val="20"/>
          <w:szCs w:val="20"/>
        </w:rPr>
        <w:t>RAN2 start with the following scenarios for on demand SSB SCell operation with down-selection in future discussion:</w:t>
      </w:r>
    </w:p>
    <w:p w:rsidR="00EE65CA" w:rsidRDefault="00EE65CA" w:rsidP="00267B0D">
      <w:pPr>
        <w:pStyle w:val="afe"/>
        <w:widowControl/>
        <w:numPr>
          <w:ilvl w:val="0"/>
          <w:numId w:val="12"/>
        </w:numPr>
        <w:spacing w:line="254" w:lineRule="auto"/>
        <w:ind w:firstLineChars="0"/>
        <w:contextualSpacing/>
        <w:rPr>
          <w:rFonts w:ascii="Arial" w:hAnsi="Arial" w:cs="Arial"/>
          <w:b/>
          <w:bCs/>
          <w:sz w:val="20"/>
          <w:szCs w:val="20"/>
        </w:rPr>
      </w:pPr>
      <w:r w:rsidRPr="00EE65CA">
        <w:rPr>
          <w:rFonts w:ascii="Arial" w:hAnsi="Arial" w:cs="Arial"/>
          <w:b/>
          <w:bCs/>
          <w:sz w:val="20"/>
          <w:szCs w:val="20"/>
        </w:rPr>
        <w:t>Scenario #2: SCell is configured to a UE but before the UE re</w:t>
      </w:r>
      <w:r>
        <w:rPr>
          <w:rFonts w:ascii="Arial" w:hAnsi="Arial" w:cs="Arial"/>
          <w:b/>
          <w:bCs/>
          <w:sz w:val="20"/>
          <w:szCs w:val="20"/>
        </w:rPr>
        <w:t>ceives SCell activation command;</w:t>
      </w:r>
    </w:p>
    <w:p w:rsidR="00EE65CA" w:rsidRPr="00EE65CA" w:rsidRDefault="00EE65CA" w:rsidP="00EE65CA">
      <w:pPr>
        <w:pStyle w:val="afe"/>
        <w:widowControl/>
        <w:numPr>
          <w:ilvl w:val="0"/>
          <w:numId w:val="12"/>
        </w:numPr>
        <w:spacing w:line="254" w:lineRule="auto"/>
        <w:ind w:firstLineChars="0"/>
        <w:contextualSpacing/>
        <w:rPr>
          <w:rFonts w:ascii="Arial" w:hAnsi="Arial" w:cs="Arial"/>
          <w:b/>
          <w:bCs/>
          <w:sz w:val="20"/>
          <w:szCs w:val="20"/>
        </w:rPr>
      </w:pPr>
      <w:r w:rsidRPr="00EE65CA">
        <w:rPr>
          <w:rFonts w:ascii="Arial" w:hAnsi="Arial" w:cs="Arial"/>
          <w:b/>
          <w:bCs/>
          <w:sz w:val="20"/>
          <w:szCs w:val="20"/>
        </w:rPr>
        <w:t>Scenario #3: After UE re</w:t>
      </w:r>
      <w:r>
        <w:rPr>
          <w:rFonts w:ascii="Arial" w:hAnsi="Arial" w:cs="Arial"/>
          <w:b/>
          <w:bCs/>
          <w:sz w:val="20"/>
          <w:szCs w:val="20"/>
        </w:rPr>
        <w:t>ceives SCell activation command.</w:t>
      </w:r>
    </w:p>
    <w:p w:rsidR="00FF0590" w:rsidRDefault="00E10B06" w:rsidP="00FF0590">
      <w:pPr>
        <w:pStyle w:val="2"/>
        <w:numPr>
          <w:ilvl w:val="1"/>
          <w:numId w:val="3"/>
        </w:numPr>
        <w:rPr>
          <w:rFonts w:eastAsia="宋体"/>
          <w:b w:val="0"/>
          <w:bCs w:val="0"/>
          <w:sz w:val="30"/>
          <w:szCs w:val="30"/>
          <w:lang w:val="en-US"/>
        </w:rPr>
      </w:pPr>
      <w:r>
        <w:rPr>
          <w:rFonts w:eastAsia="宋体"/>
          <w:b w:val="0"/>
          <w:bCs w:val="0"/>
          <w:sz w:val="30"/>
          <w:szCs w:val="30"/>
          <w:lang w:val="en-US"/>
        </w:rPr>
        <w:t>Trigger for on demand SSB SCell</w:t>
      </w:r>
    </w:p>
    <w:p w:rsidR="00AF20F1" w:rsidRDefault="008E5434" w:rsidP="00AF20F1">
      <w:pPr>
        <w:rPr>
          <w:rFonts w:ascii="Arial" w:hAnsi="Arial" w:cs="Arial"/>
          <w:sz w:val="20"/>
          <w:szCs w:val="20"/>
        </w:rPr>
      </w:pPr>
      <w:r w:rsidRPr="008E5434">
        <w:rPr>
          <w:rFonts w:ascii="Arial" w:hAnsi="Arial" w:cs="Arial"/>
          <w:sz w:val="20"/>
          <w:szCs w:val="20"/>
        </w:rPr>
        <w:t xml:space="preserve">Three triggering methods have been </w:t>
      </w:r>
      <w:r w:rsidR="00E552FF">
        <w:rPr>
          <w:rFonts w:ascii="Arial" w:hAnsi="Arial" w:cs="Arial"/>
          <w:sz w:val="20"/>
          <w:szCs w:val="20"/>
        </w:rPr>
        <w:t>identified in the WID:</w:t>
      </w:r>
    </w:p>
    <w:p w:rsidR="00E552FF" w:rsidRPr="00E552FF" w:rsidRDefault="00E552FF" w:rsidP="00E552FF">
      <w:pPr>
        <w:widowControl/>
        <w:numPr>
          <w:ilvl w:val="0"/>
          <w:numId w:val="13"/>
        </w:numPr>
        <w:spacing w:after="0" w:line="252" w:lineRule="auto"/>
        <w:rPr>
          <w:rFonts w:ascii="Arial" w:hAnsi="Arial" w:cs="Arial"/>
          <w:sz w:val="20"/>
          <w:szCs w:val="20"/>
        </w:rPr>
      </w:pPr>
      <w:r w:rsidRPr="00E552FF">
        <w:rPr>
          <w:rFonts w:ascii="Arial" w:hAnsi="Arial" w:cs="Arial"/>
          <w:sz w:val="20"/>
          <w:szCs w:val="20"/>
        </w:rPr>
        <w:t>Method 1: UE uplink wake-up-signal using an existing signal/channel</w:t>
      </w:r>
    </w:p>
    <w:p w:rsidR="00E552FF" w:rsidRPr="00E552FF" w:rsidRDefault="00E552FF" w:rsidP="00E552FF">
      <w:pPr>
        <w:widowControl/>
        <w:numPr>
          <w:ilvl w:val="0"/>
          <w:numId w:val="13"/>
        </w:numPr>
        <w:spacing w:after="0" w:line="252" w:lineRule="auto"/>
        <w:rPr>
          <w:rFonts w:ascii="Arial" w:hAnsi="Arial" w:cs="Arial"/>
          <w:sz w:val="20"/>
          <w:szCs w:val="20"/>
        </w:rPr>
      </w:pPr>
      <w:r w:rsidRPr="00E552FF">
        <w:rPr>
          <w:rFonts w:ascii="Arial" w:hAnsi="Arial" w:cs="Arial"/>
          <w:sz w:val="20"/>
          <w:szCs w:val="20"/>
        </w:rPr>
        <w:t>Method 2: Cell on/off indication via backhaul</w:t>
      </w:r>
    </w:p>
    <w:p w:rsidR="00E552FF" w:rsidRDefault="00E552FF" w:rsidP="00E552FF">
      <w:pPr>
        <w:widowControl/>
        <w:numPr>
          <w:ilvl w:val="0"/>
          <w:numId w:val="13"/>
        </w:numPr>
        <w:spacing w:after="0" w:line="252" w:lineRule="auto"/>
        <w:rPr>
          <w:rFonts w:ascii="Arial" w:hAnsi="Arial" w:cs="Arial"/>
          <w:sz w:val="20"/>
          <w:szCs w:val="20"/>
        </w:rPr>
      </w:pPr>
      <w:r w:rsidRPr="00E552FF">
        <w:rPr>
          <w:rFonts w:ascii="Arial" w:hAnsi="Arial" w:cs="Arial"/>
          <w:sz w:val="20"/>
          <w:szCs w:val="20"/>
        </w:rPr>
        <w:t>Method 3: SCell activation/deactivation signaling</w:t>
      </w:r>
    </w:p>
    <w:p w:rsidR="00F26CB9" w:rsidRDefault="00565965" w:rsidP="007D23D5">
      <w:pPr>
        <w:rPr>
          <w:rFonts w:ascii="Arial" w:hAnsi="Arial" w:cs="Arial"/>
          <w:sz w:val="20"/>
          <w:szCs w:val="20"/>
        </w:rPr>
      </w:pPr>
      <w:r>
        <w:rPr>
          <w:rFonts w:ascii="Arial" w:hAnsi="Arial" w:cs="Arial"/>
          <w:sz w:val="20"/>
          <w:szCs w:val="20"/>
        </w:rPr>
        <w:t>Method 1 requires NW to monitor the WUS from UE which would introduce extra energy consumption at network side thus is not</w:t>
      </w:r>
      <w:r w:rsidR="001D5AF4">
        <w:rPr>
          <w:rFonts w:ascii="Arial" w:hAnsi="Arial" w:cs="Arial"/>
          <w:sz w:val="20"/>
          <w:szCs w:val="20"/>
        </w:rPr>
        <w:t xml:space="preserve"> preferred from our perspective and NW based solution is preferred to trigger the transmission of SSB from SCell when the traffic loads grow.</w:t>
      </w:r>
    </w:p>
    <w:p w:rsidR="001D5AF4" w:rsidRPr="007D23D5" w:rsidRDefault="001D5AF4" w:rsidP="007D23D5">
      <w:pPr>
        <w:rPr>
          <w:rFonts w:ascii="Arial" w:hAnsi="Arial" w:cs="Arial"/>
          <w:b/>
          <w:bCs/>
          <w:sz w:val="20"/>
          <w:szCs w:val="20"/>
        </w:rPr>
      </w:pPr>
      <w:r w:rsidRPr="007D23D5">
        <w:rPr>
          <w:rFonts w:ascii="Arial" w:hAnsi="Arial" w:cs="Arial"/>
          <w:b/>
          <w:bCs/>
          <w:sz w:val="20"/>
          <w:szCs w:val="20"/>
        </w:rPr>
        <w:t>Proposal 2</w:t>
      </w:r>
      <w:r w:rsidRPr="007D23D5">
        <w:rPr>
          <w:rFonts w:ascii="Arial" w:hAnsi="Arial" w:cs="Arial" w:hint="eastAsia"/>
          <w:b/>
          <w:bCs/>
          <w:sz w:val="20"/>
          <w:szCs w:val="20"/>
        </w:rPr>
        <w:t>:</w:t>
      </w:r>
      <w:r w:rsidRPr="007D23D5">
        <w:rPr>
          <w:rFonts w:ascii="Arial" w:hAnsi="Arial" w:cs="Arial"/>
          <w:b/>
          <w:bCs/>
          <w:sz w:val="20"/>
          <w:szCs w:val="20"/>
        </w:rPr>
        <w:t xml:space="preserve"> The on demand SSB operation towards SCell should be triggered by NW.</w:t>
      </w:r>
    </w:p>
    <w:p w:rsidR="000B4567" w:rsidRDefault="00823944" w:rsidP="000B4567">
      <w:pPr>
        <w:widowControl/>
        <w:spacing w:after="0" w:line="252" w:lineRule="auto"/>
        <w:rPr>
          <w:rFonts w:ascii="Arial" w:hAnsi="Arial" w:cs="Arial"/>
          <w:sz w:val="20"/>
          <w:szCs w:val="20"/>
        </w:rPr>
      </w:pPr>
      <w:r>
        <w:rPr>
          <w:rFonts w:ascii="Arial" w:hAnsi="Arial" w:cs="Arial"/>
          <w:sz w:val="20"/>
          <w:szCs w:val="20"/>
        </w:rPr>
        <w:t>Once the on demand SSB operation is performed and the corresponding SCell(s) start to transmit SSB, UE should be aware and such information can be indicated to UE via SCell activation/deactivation MAC CE or a new MAC CE.</w:t>
      </w:r>
    </w:p>
    <w:p w:rsidR="002E5E45" w:rsidRPr="002E5E45" w:rsidRDefault="002E5E45" w:rsidP="000B4567">
      <w:pPr>
        <w:widowControl/>
        <w:spacing w:after="0" w:line="252" w:lineRule="auto"/>
        <w:rPr>
          <w:rFonts w:ascii="Arial" w:hAnsi="Arial" w:cs="Arial"/>
          <w:b/>
          <w:sz w:val="20"/>
          <w:szCs w:val="20"/>
        </w:rPr>
      </w:pPr>
      <w:r w:rsidRPr="002E5E45">
        <w:rPr>
          <w:rFonts w:ascii="Arial" w:hAnsi="Arial" w:cs="Arial"/>
          <w:b/>
          <w:sz w:val="20"/>
          <w:szCs w:val="20"/>
        </w:rPr>
        <w:lastRenderedPageBreak/>
        <w:t xml:space="preserve">Proposal 3: </w:t>
      </w:r>
      <w:r>
        <w:rPr>
          <w:rFonts w:ascii="Arial" w:hAnsi="Arial" w:cs="Arial"/>
          <w:b/>
          <w:sz w:val="20"/>
          <w:szCs w:val="20"/>
        </w:rPr>
        <w:t xml:space="preserve">Reuse the </w:t>
      </w:r>
      <w:r w:rsidRPr="002E5E45">
        <w:rPr>
          <w:rFonts w:ascii="Arial" w:hAnsi="Arial" w:cs="Arial"/>
          <w:b/>
          <w:sz w:val="20"/>
          <w:szCs w:val="20"/>
        </w:rPr>
        <w:t xml:space="preserve">SCell activation/deactivation MAC CE or </w:t>
      </w:r>
      <w:r>
        <w:rPr>
          <w:rFonts w:ascii="Arial" w:hAnsi="Arial" w:cs="Arial"/>
          <w:b/>
          <w:sz w:val="20"/>
          <w:szCs w:val="20"/>
        </w:rPr>
        <w:t xml:space="preserve">introduce </w:t>
      </w:r>
      <w:r w:rsidRPr="002E5E45">
        <w:rPr>
          <w:rFonts w:ascii="Arial" w:hAnsi="Arial" w:cs="Arial"/>
          <w:b/>
          <w:sz w:val="20"/>
          <w:szCs w:val="20"/>
        </w:rPr>
        <w:t>a new MAC CE to indicate start of SSB transmission of on demand SSB SCell(s).</w:t>
      </w:r>
    </w:p>
    <w:bookmarkEnd w:id="3"/>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F26CB9" w:rsidRDefault="000F3648">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7D23D5" w:rsidRDefault="007D23D5" w:rsidP="007D23D5">
      <w:pPr>
        <w:rPr>
          <w:rFonts w:ascii="Arial" w:hAnsi="Arial" w:cs="Arial"/>
          <w:b/>
          <w:bCs/>
          <w:sz w:val="20"/>
          <w:szCs w:val="20"/>
        </w:rPr>
      </w:pPr>
      <w:r>
        <w:rPr>
          <w:rFonts w:ascii="Arial" w:hAnsi="Arial" w:cs="Arial" w:hint="eastAsia"/>
          <w:b/>
          <w:bCs/>
          <w:sz w:val="20"/>
          <w:szCs w:val="20"/>
        </w:rPr>
        <w:t xml:space="preserve">Proposal 1: </w:t>
      </w:r>
      <w:r>
        <w:rPr>
          <w:rFonts w:ascii="Arial" w:hAnsi="Arial" w:cs="Arial"/>
          <w:b/>
          <w:bCs/>
          <w:sz w:val="20"/>
          <w:szCs w:val="20"/>
        </w:rPr>
        <w:t>RAN2 start with the following scenarios for on demand SSB SCell operation with down-selection in future discussion:</w:t>
      </w:r>
    </w:p>
    <w:p w:rsidR="007D23D5" w:rsidRDefault="007D23D5" w:rsidP="007D23D5">
      <w:pPr>
        <w:pStyle w:val="afe"/>
        <w:widowControl/>
        <w:numPr>
          <w:ilvl w:val="0"/>
          <w:numId w:val="12"/>
        </w:numPr>
        <w:spacing w:line="254" w:lineRule="auto"/>
        <w:ind w:firstLineChars="0"/>
        <w:contextualSpacing/>
        <w:rPr>
          <w:rFonts w:ascii="Arial" w:hAnsi="Arial" w:cs="Arial"/>
          <w:b/>
          <w:bCs/>
          <w:sz w:val="20"/>
          <w:szCs w:val="20"/>
        </w:rPr>
      </w:pPr>
      <w:r w:rsidRPr="00EE65CA">
        <w:rPr>
          <w:rFonts w:ascii="Arial" w:hAnsi="Arial" w:cs="Arial"/>
          <w:b/>
          <w:bCs/>
          <w:sz w:val="20"/>
          <w:szCs w:val="20"/>
        </w:rPr>
        <w:t>Scenario #2: SCell is configured to a UE but before the UE re</w:t>
      </w:r>
      <w:r>
        <w:rPr>
          <w:rFonts w:ascii="Arial" w:hAnsi="Arial" w:cs="Arial"/>
          <w:b/>
          <w:bCs/>
          <w:sz w:val="20"/>
          <w:szCs w:val="20"/>
        </w:rPr>
        <w:t>ceives SCell activation command;</w:t>
      </w:r>
    </w:p>
    <w:p w:rsidR="007D23D5" w:rsidRPr="00EE65CA" w:rsidRDefault="007D23D5" w:rsidP="007D23D5">
      <w:pPr>
        <w:pStyle w:val="afe"/>
        <w:widowControl/>
        <w:numPr>
          <w:ilvl w:val="0"/>
          <w:numId w:val="12"/>
        </w:numPr>
        <w:spacing w:line="254" w:lineRule="auto"/>
        <w:ind w:firstLineChars="0"/>
        <w:contextualSpacing/>
        <w:rPr>
          <w:rFonts w:ascii="Arial" w:hAnsi="Arial" w:cs="Arial"/>
          <w:b/>
          <w:bCs/>
          <w:sz w:val="20"/>
          <w:szCs w:val="20"/>
        </w:rPr>
      </w:pPr>
      <w:r w:rsidRPr="00EE65CA">
        <w:rPr>
          <w:rFonts w:ascii="Arial" w:hAnsi="Arial" w:cs="Arial"/>
          <w:b/>
          <w:bCs/>
          <w:sz w:val="20"/>
          <w:szCs w:val="20"/>
        </w:rPr>
        <w:t>Scenario #3: After UE re</w:t>
      </w:r>
      <w:r>
        <w:rPr>
          <w:rFonts w:ascii="Arial" w:hAnsi="Arial" w:cs="Arial"/>
          <w:b/>
          <w:bCs/>
          <w:sz w:val="20"/>
          <w:szCs w:val="20"/>
        </w:rPr>
        <w:t>ceives SCell activation command.</w:t>
      </w:r>
    </w:p>
    <w:p w:rsidR="007D23D5" w:rsidRPr="007D23D5" w:rsidRDefault="007D23D5" w:rsidP="007D23D5">
      <w:pPr>
        <w:rPr>
          <w:rFonts w:ascii="Arial" w:hAnsi="Arial" w:cs="Arial"/>
          <w:b/>
          <w:bCs/>
          <w:sz w:val="20"/>
          <w:szCs w:val="20"/>
        </w:rPr>
      </w:pPr>
      <w:r w:rsidRPr="007D23D5">
        <w:rPr>
          <w:rFonts w:ascii="Arial" w:hAnsi="Arial" w:cs="Arial"/>
          <w:b/>
          <w:bCs/>
          <w:sz w:val="20"/>
          <w:szCs w:val="20"/>
        </w:rPr>
        <w:t>Proposal 2</w:t>
      </w:r>
      <w:r w:rsidRPr="007D23D5">
        <w:rPr>
          <w:rFonts w:ascii="Arial" w:hAnsi="Arial" w:cs="Arial" w:hint="eastAsia"/>
          <w:b/>
          <w:bCs/>
          <w:sz w:val="20"/>
          <w:szCs w:val="20"/>
        </w:rPr>
        <w:t>:</w:t>
      </w:r>
      <w:r w:rsidRPr="007D23D5">
        <w:rPr>
          <w:rFonts w:ascii="Arial" w:hAnsi="Arial" w:cs="Arial"/>
          <w:b/>
          <w:bCs/>
          <w:sz w:val="20"/>
          <w:szCs w:val="20"/>
        </w:rPr>
        <w:t xml:space="preserve"> The on demand SSB operation towards SCell should be triggered by NW.</w:t>
      </w:r>
    </w:p>
    <w:p w:rsidR="00F26CB9" w:rsidRPr="007D23D5" w:rsidRDefault="007D23D5" w:rsidP="007D23D5">
      <w:pPr>
        <w:rPr>
          <w:rFonts w:ascii="Arial" w:hAnsi="Arial" w:cs="Arial"/>
          <w:b/>
          <w:bCs/>
          <w:sz w:val="20"/>
          <w:szCs w:val="20"/>
        </w:rPr>
      </w:pPr>
      <w:r w:rsidRPr="007D23D5">
        <w:rPr>
          <w:rFonts w:ascii="Arial" w:hAnsi="Arial" w:cs="Arial"/>
          <w:b/>
          <w:bCs/>
          <w:sz w:val="20"/>
          <w:szCs w:val="20"/>
        </w:rPr>
        <w:t>Proposal 3: Reuse the SCell activation/deactivation MAC CE or introduce a new MAC CE to indicate start of SSB transmission of on demand SSB SCell(s).</w:t>
      </w:r>
    </w:p>
    <w:p w:rsidR="00F26CB9" w:rsidRDefault="000F364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F26CB9" w:rsidRDefault="000F3648">
      <w:pPr>
        <w:numPr>
          <w:ilvl w:val="0"/>
          <w:numId w:val="7"/>
        </w:numPr>
        <w:rPr>
          <w:rFonts w:ascii="Arial" w:hAnsi="Arial" w:cs="Arial"/>
          <w:bCs/>
          <w:kern w:val="0"/>
          <w:sz w:val="20"/>
          <w:szCs w:val="20"/>
        </w:rPr>
      </w:pPr>
      <w:r>
        <w:rPr>
          <w:rFonts w:ascii="Arial" w:hAnsi="Arial" w:cs="Arial" w:hint="eastAsia"/>
          <w:bCs/>
          <w:kern w:val="0"/>
          <w:sz w:val="20"/>
          <w:szCs w:val="20"/>
        </w:rPr>
        <w:t>RP-240170 Revised WID for Enhancements of network energy savings for NR</w:t>
      </w:r>
    </w:p>
    <w:p w:rsidR="00F26CB9" w:rsidRPr="00EB2461" w:rsidRDefault="000F3648" w:rsidP="00EB2461">
      <w:pPr>
        <w:numPr>
          <w:ilvl w:val="0"/>
          <w:numId w:val="7"/>
        </w:numPr>
        <w:rPr>
          <w:rFonts w:ascii="Arial" w:hAnsi="Arial" w:cs="Arial"/>
          <w:bCs/>
          <w:kern w:val="0"/>
          <w:sz w:val="20"/>
          <w:szCs w:val="20"/>
        </w:rPr>
      </w:pPr>
      <w:r>
        <w:rPr>
          <w:rFonts w:ascii="Arial" w:hAnsi="Arial" w:cs="Arial"/>
          <w:bCs/>
          <w:kern w:val="0"/>
          <w:sz w:val="20"/>
          <w:szCs w:val="20"/>
        </w:rPr>
        <w:t>Draft Report of 3GPP TSG RAN WG1 #116 v0.3.0</w:t>
      </w:r>
    </w:p>
    <w:sectPr w:rsidR="00F26CB9" w:rsidRPr="00EB246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6F2" w:rsidRDefault="00B216F2">
      <w:pPr>
        <w:spacing w:after="0" w:line="240" w:lineRule="auto"/>
      </w:pPr>
      <w:r>
        <w:separator/>
      </w:r>
    </w:p>
  </w:endnote>
  <w:endnote w:type="continuationSeparator" w:id="0">
    <w:p w:rsidR="00B216F2" w:rsidRDefault="00B21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0F364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F26CB9" w:rsidRDefault="00F26CB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6F2" w:rsidRDefault="00B216F2">
      <w:pPr>
        <w:spacing w:after="0" w:line="240" w:lineRule="auto"/>
      </w:pPr>
      <w:r>
        <w:separator/>
      </w:r>
    </w:p>
  </w:footnote>
  <w:footnote w:type="continuationSeparator" w:id="0">
    <w:p w:rsidR="00B216F2" w:rsidRDefault="00B216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CB9" w:rsidRDefault="00F26CB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7A6754C"/>
    <w:multiLevelType w:val="hybridMultilevel"/>
    <w:tmpl w:val="802ED2D2"/>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6F34FC"/>
    <w:multiLevelType w:val="multilevel"/>
    <w:tmpl w:val="B5E6AFB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336049"/>
    <w:multiLevelType w:val="hybridMultilevel"/>
    <w:tmpl w:val="26C005D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290B36"/>
    <w:multiLevelType w:val="hybridMultilevel"/>
    <w:tmpl w:val="98045E0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9633743"/>
    <w:multiLevelType w:val="multilevel"/>
    <w:tmpl w:val="69633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BB236E1"/>
    <w:multiLevelType w:val="multilevel"/>
    <w:tmpl w:val="2378269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F57356"/>
    <w:multiLevelType w:val="multilevel"/>
    <w:tmpl w:val="7BF5735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7E5E3177"/>
    <w:multiLevelType w:val="multilevel"/>
    <w:tmpl w:val="989ABA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9"/>
  </w:num>
  <w:num w:numId="5">
    <w:abstractNumId w:val="8"/>
  </w:num>
  <w:num w:numId="6">
    <w:abstractNumId w:val="11"/>
  </w:num>
  <w:num w:numId="7">
    <w:abstractNumId w:val="0"/>
  </w:num>
  <w:num w:numId="8">
    <w:abstractNumId w:val="5"/>
  </w:num>
  <w:num w:numId="9">
    <w:abstractNumId w:val="4"/>
  </w:num>
  <w:num w:numId="10">
    <w:abstractNumId w:val="6"/>
  </w:num>
  <w:num w:numId="11">
    <w:abstractNumId w:val="12"/>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567"/>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3B7"/>
    <w:rsid w:val="00270994"/>
    <w:rsid w:val="00270A1C"/>
    <w:rsid w:val="00270C0D"/>
    <w:rsid w:val="002714DF"/>
    <w:rsid w:val="002715B3"/>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36F"/>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083"/>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3B3"/>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5965"/>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21D"/>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695"/>
    <w:rsid w:val="007D59EE"/>
    <w:rsid w:val="007D5A25"/>
    <w:rsid w:val="007E014C"/>
    <w:rsid w:val="007E0813"/>
    <w:rsid w:val="007E0BC6"/>
    <w:rsid w:val="007E0F24"/>
    <w:rsid w:val="007E14CD"/>
    <w:rsid w:val="007E17B1"/>
    <w:rsid w:val="007E2700"/>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94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2D2"/>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434"/>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659D"/>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0D98"/>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16F2"/>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8E5"/>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40B"/>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4F9"/>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5A9C"/>
    <w:rsid w:val="00ED6DC0"/>
    <w:rsid w:val="00ED7856"/>
    <w:rsid w:val="00ED792B"/>
    <w:rsid w:val="00ED7DC2"/>
    <w:rsid w:val="00EE17DF"/>
    <w:rsid w:val="00EE2374"/>
    <w:rsid w:val="00EE375E"/>
    <w:rsid w:val="00EE41C1"/>
    <w:rsid w:val="00EE4247"/>
    <w:rsid w:val="00EE5769"/>
    <w:rsid w:val="00EE5CA6"/>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07F"/>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0688F"/>
    <w:rsid w:val="01724323"/>
    <w:rsid w:val="017B1B16"/>
    <w:rsid w:val="017E5995"/>
    <w:rsid w:val="019A7643"/>
    <w:rsid w:val="019D4B3D"/>
    <w:rsid w:val="019F0207"/>
    <w:rsid w:val="01A02944"/>
    <w:rsid w:val="01A7517B"/>
    <w:rsid w:val="01A87132"/>
    <w:rsid w:val="01B354EB"/>
    <w:rsid w:val="01B409B2"/>
    <w:rsid w:val="01C27BE5"/>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82186"/>
    <w:rsid w:val="08E53934"/>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9A1D09"/>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A051F1"/>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E5F6D"/>
    <w:rsid w:val="10E75ECD"/>
    <w:rsid w:val="10E96DE6"/>
    <w:rsid w:val="10F3177E"/>
    <w:rsid w:val="10FC0194"/>
    <w:rsid w:val="10FE02D8"/>
    <w:rsid w:val="110C24BD"/>
    <w:rsid w:val="110C7CEA"/>
    <w:rsid w:val="110F2DD6"/>
    <w:rsid w:val="111202D6"/>
    <w:rsid w:val="111E737C"/>
    <w:rsid w:val="111F4D8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F283F"/>
    <w:rsid w:val="1D7326C6"/>
    <w:rsid w:val="1D76A03B"/>
    <w:rsid w:val="1D8C3DAD"/>
    <w:rsid w:val="1DAD6F8B"/>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200EB"/>
    <w:rsid w:val="1E9B24D5"/>
    <w:rsid w:val="1EA12FC1"/>
    <w:rsid w:val="1EA5795B"/>
    <w:rsid w:val="1EAD0FF4"/>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3441B"/>
    <w:rsid w:val="249700EF"/>
    <w:rsid w:val="24996D32"/>
    <w:rsid w:val="24AF0519"/>
    <w:rsid w:val="24BC444C"/>
    <w:rsid w:val="24C16FF5"/>
    <w:rsid w:val="24CC5539"/>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E90DB2"/>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92426"/>
    <w:rsid w:val="288B2E18"/>
    <w:rsid w:val="28950703"/>
    <w:rsid w:val="28A843B1"/>
    <w:rsid w:val="28B20B7C"/>
    <w:rsid w:val="28C35542"/>
    <w:rsid w:val="28DF2C40"/>
    <w:rsid w:val="28E416B8"/>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71ED"/>
    <w:rsid w:val="2CC130AA"/>
    <w:rsid w:val="2CC14D7A"/>
    <w:rsid w:val="2CC736A5"/>
    <w:rsid w:val="2CD40880"/>
    <w:rsid w:val="2CE04532"/>
    <w:rsid w:val="2CEB42D0"/>
    <w:rsid w:val="2D0A6D50"/>
    <w:rsid w:val="2D0A7297"/>
    <w:rsid w:val="2D1350E2"/>
    <w:rsid w:val="2D15427B"/>
    <w:rsid w:val="2D35124C"/>
    <w:rsid w:val="2D3948FF"/>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04F2D"/>
    <w:rsid w:val="303C26DA"/>
    <w:rsid w:val="303C3B19"/>
    <w:rsid w:val="304F4F89"/>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201D4"/>
    <w:rsid w:val="33E75242"/>
    <w:rsid w:val="33F20139"/>
    <w:rsid w:val="33F90BAA"/>
    <w:rsid w:val="33FB7E97"/>
    <w:rsid w:val="341101EA"/>
    <w:rsid w:val="341D0440"/>
    <w:rsid w:val="341E4F64"/>
    <w:rsid w:val="341E68F1"/>
    <w:rsid w:val="341F3303"/>
    <w:rsid w:val="342105B8"/>
    <w:rsid w:val="34217FBA"/>
    <w:rsid w:val="343667A6"/>
    <w:rsid w:val="3439248A"/>
    <w:rsid w:val="3446442E"/>
    <w:rsid w:val="344A237C"/>
    <w:rsid w:val="34571529"/>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37B6A"/>
    <w:rsid w:val="34DB23B8"/>
    <w:rsid w:val="34E25D34"/>
    <w:rsid w:val="34E73243"/>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72673"/>
    <w:rsid w:val="37FAFC1A"/>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215EE"/>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7A419F"/>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B7491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6BD5"/>
    <w:rsid w:val="45A9516E"/>
    <w:rsid w:val="45DF4749"/>
    <w:rsid w:val="45E60337"/>
    <w:rsid w:val="45E86354"/>
    <w:rsid w:val="45E86370"/>
    <w:rsid w:val="45EE35A4"/>
    <w:rsid w:val="45EF52D6"/>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1E1EEC"/>
    <w:rsid w:val="4D1E6E23"/>
    <w:rsid w:val="4D240698"/>
    <w:rsid w:val="4D2C45C3"/>
    <w:rsid w:val="4D471B04"/>
    <w:rsid w:val="4D48759A"/>
    <w:rsid w:val="4D4D1D0E"/>
    <w:rsid w:val="4D54234F"/>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30C25"/>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6265F"/>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7B2313"/>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8E127D"/>
    <w:rsid w:val="609F07CB"/>
    <w:rsid w:val="60A26AC3"/>
    <w:rsid w:val="60AA06D8"/>
    <w:rsid w:val="60C64409"/>
    <w:rsid w:val="60E5198E"/>
    <w:rsid w:val="60F46F08"/>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86B24"/>
    <w:rsid w:val="61F155B4"/>
    <w:rsid w:val="620058CC"/>
    <w:rsid w:val="62010932"/>
    <w:rsid w:val="62175873"/>
    <w:rsid w:val="621A2AEC"/>
    <w:rsid w:val="621D3DE0"/>
    <w:rsid w:val="62204A9C"/>
    <w:rsid w:val="62334319"/>
    <w:rsid w:val="623D3F36"/>
    <w:rsid w:val="624D069F"/>
    <w:rsid w:val="625A3A2B"/>
    <w:rsid w:val="62641E35"/>
    <w:rsid w:val="628B380A"/>
    <w:rsid w:val="62A86AE4"/>
    <w:rsid w:val="62B6094A"/>
    <w:rsid w:val="62CE4E0F"/>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E4581"/>
    <w:rsid w:val="6C5E7A44"/>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54A85"/>
    <w:rsid w:val="6FF67217"/>
    <w:rsid w:val="6FF9A144"/>
    <w:rsid w:val="6FFA62FB"/>
    <w:rsid w:val="6FFF6334"/>
    <w:rsid w:val="70111D80"/>
    <w:rsid w:val="7013451F"/>
    <w:rsid w:val="70150303"/>
    <w:rsid w:val="701B1434"/>
    <w:rsid w:val="702005DC"/>
    <w:rsid w:val="70221374"/>
    <w:rsid w:val="702E7C60"/>
    <w:rsid w:val="706D1CC9"/>
    <w:rsid w:val="70853BCC"/>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382968"/>
    <w:rsid w:val="734866D3"/>
    <w:rsid w:val="735E1484"/>
    <w:rsid w:val="736D44EF"/>
    <w:rsid w:val="737232BE"/>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862E1"/>
    <w:rsid w:val="783F7FF9"/>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8C1762"/>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325DB"/>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76C51E-C71D-42CD-91FC-981BACC65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926988">
      <w:bodyDiv w:val="1"/>
      <w:marLeft w:val="0"/>
      <w:marRight w:val="0"/>
      <w:marTop w:val="0"/>
      <w:marBottom w:val="0"/>
      <w:divBdr>
        <w:top w:val="none" w:sz="0" w:space="0" w:color="auto"/>
        <w:left w:val="none" w:sz="0" w:space="0" w:color="auto"/>
        <w:bottom w:val="none" w:sz="0" w:space="0" w:color="auto"/>
        <w:right w:val="none" w:sz="0" w:space="0" w:color="auto"/>
      </w:divBdr>
    </w:div>
    <w:div w:id="1712613327">
      <w:bodyDiv w:val="1"/>
      <w:marLeft w:val="0"/>
      <w:marRight w:val="0"/>
      <w:marTop w:val="0"/>
      <w:marBottom w:val="0"/>
      <w:divBdr>
        <w:top w:val="none" w:sz="0" w:space="0" w:color="auto"/>
        <w:left w:val="none" w:sz="0" w:space="0" w:color="auto"/>
        <w:bottom w:val="none" w:sz="0" w:space="0" w:color="auto"/>
        <w:right w:val="none" w:sz="0" w:space="0" w:color="auto"/>
      </w:divBdr>
    </w:div>
    <w:div w:id="1905875050">
      <w:bodyDiv w:val="1"/>
      <w:marLeft w:val="0"/>
      <w:marRight w:val="0"/>
      <w:marTop w:val="0"/>
      <w:marBottom w:val="0"/>
      <w:divBdr>
        <w:top w:val="none" w:sz="0" w:space="0" w:color="auto"/>
        <w:left w:val="none" w:sz="0" w:space="0" w:color="auto"/>
        <w:bottom w:val="none" w:sz="0" w:space="0" w:color="auto"/>
        <w:right w:val="none" w:sz="0" w:space="0" w:color="auto"/>
      </w:divBdr>
    </w:div>
    <w:div w:id="203568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662</Words>
  <Characters>3779</Characters>
  <Application>Microsoft Office Word</Application>
  <DocSecurity>0</DocSecurity>
  <Lines>31</Lines>
  <Paragraphs>8</Paragraphs>
  <ScaleCrop>false</ScaleCrop>
  <Company>www.zte.com.cn</Company>
  <LinksUpToDate>false</LinksUpToDate>
  <CharactersWithSpaces>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60</cp:revision>
  <cp:lastPrinted>2113-01-09T08:00:00Z</cp:lastPrinted>
  <dcterms:created xsi:type="dcterms:W3CDTF">2023-04-11T18:04:00Z</dcterms:created>
  <dcterms:modified xsi:type="dcterms:W3CDTF">2024-04-03T09:08:00Z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C2F1F6DAD5464A89BB36E0D09A26EDF7</vt:lpwstr>
  </property>
</Properties>
</file>